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019" w:rsidRPr="0032680B" w:rsidRDefault="00526019" w:rsidP="00526019">
      <w:pPr>
        <w:jc w:val="both"/>
        <w:rPr>
          <w:rStyle w:val="CommentReference"/>
          <w:rFonts w:asciiTheme="minorHAnsi" w:hAnsiTheme="minorHAnsi" w:cstheme="minorHAnsi"/>
          <w:szCs w:val="22"/>
        </w:rPr>
      </w:pPr>
      <w:r w:rsidRPr="0032680B">
        <w:rPr>
          <w:rFonts w:asciiTheme="minorHAnsi" w:hAnsiTheme="minorHAnsi" w:cstheme="minorHAnsi"/>
          <w:szCs w:val="22"/>
        </w:rPr>
        <w:t>De vervolgcursus</w:t>
      </w:r>
      <w:r w:rsidRPr="0032680B">
        <w:rPr>
          <w:rFonts w:asciiTheme="minorHAnsi" w:hAnsiTheme="minorHAnsi" w:cstheme="minorHAnsi"/>
          <w:b/>
          <w:szCs w:val="22"/>
        </w:rPr>
        <w:t xml:space="preserve"> </w:t>
      </w:r>
      <w:r w:rsidRPr="0032680B">
        <w:rPr>
          <w:rFonts w:asciiTheme="minorHAnsi" w:hAnsiTheme="minorHAnsi" w:cstheme="minorHAnsi"/>
          <w:i/>
          <w:szCs w:val="22"/>
        </w:rPr>
        <w:t>Cognitieve Ge</w:t>
      </w:r>
      <w:r>
        <w:rPr>
          <w:rFonts w:asciiTheme="minorHAnsi" w:hAnsiTheme="minorHAnsi" w:cstheme="minorHAnsi"/>
          <w:i/>
          <w:szCs w:val="22"/>
        </w:rPr>
        <w:t xml:space="preserve">dragstherapie </w:t>
      </w:r>
      <w:r w:rsidRPr="0032680B">
        <w:rPr>
          <w:rFonts w:asciiTheme="minorHAnsi" w:hAnsiTheme="minorHAnsi" w:cstheme="minorHAnsi"/>
          <w:i/>
          <w:szCs w:val="22"/>
        </w:rPr>
        <w:t xml:space="preserve"> </w:t>
      </w:r>
      <w:r w:rsidRPr="0032680B">
        <w:rPr>
          <w:rFonts w:asciiTheme="minorHAnsi" w:hAnsiTheme="minorHAnsi" w:cstheme="minorHAnsi"/>
          <w:szCs w:val="22"/>
        </w:rPr>
        <w:t xml:space="preserve">is bestemd voor </w:t>
      </w:r>
      <w:proofErr w:type="spellStart"/>
      <w:r w:rsidRPr="0032680B">
        <w:rPr>
          <w:rFonts w:asciiTheme="minorHAnsi" w:hAnsiTheme="minorHAnsi" w:cstheme="minorHAnsi"/>
          <w:szCs w:val="22"/>
        </w:rPr>
        <w:t>PIOG´s</w:t>
      </w:r>
      <w:proofErr w:type="spellEnd"/>
      <w:r w:rsidRPr="0032680B">
        <w:rPr>
          <w:rFonts w:asciiTheme="minorHAnsi" w:hAnsiTheme="minorHAnsi" w:cstheme="minorHAnsi"/>
          <w:szCs w:val="22"/>
        </w:rPr>
        <w:t xml:space="preserve"> van PPO in Groningen</w:t>
      </w:r>
      <w:r>
        <w:rPr>
          <w:rFonts w:asciiTheme="minorHAnsi" w:hAnsiTheme="minorHAnsi" w:cstheme="minorHAnsi"/>
          <w:szCs w:val="22"/>
        </w:rPr>
        <w:t xml:space="preserve"> en Zwolle</w:t>
      </w:r>
      <w:r w:rsidRPr="0032680B">
        <w:rPr>
          <w:rFonts w:asciiTheme="minorHAnsi" w:hAnsiTheme="minorHAnsi" w:cstheme="minorHAnsi"/>
          <w:szCs w:val="22"/>
        </w:rPr>
        <w:t xml:space="preserve"> die tevens binnen de GZ-opleiding de basiscursus Cognitieve Gedragstherapie hebben gevolgd. De vervolgcursus bestaat uit 50 contacturen</w:t>
      </w:r>
      <w:r w:rsidRPr="0032680B">
        <w:rPr>
          <w:rStyle w:val="CommentReference"/>
          <w:rFonts w:asciiTheme="minorHAnsi" w:hAnsiTheme="minorHAnsi" w:cstheme="minorHAnsi"/>
          <w:szCs w:val="22"/>
        </w:rPr>
        <w:t>.</w:t>
      </w:r>
    </w:p>
    <w:p w:rsidR="00526019" w:rsidRPr="00526019" w:rsidRDefault="00526019" w:rsidP="00526019">
      <w:pPr>
        <w:suppressAutoHyphens/>
        <w:ind w:hanging="1440"/>
        <w:jc w:val="both"/>
        <w:rPr>
          <w:rStyle w:val="CommentReference"/>
          <w:rFonts w:asciiTheme="minorHAnsi" w:hAnsiTheme="minorHAnsi" w:cstheme="minorHAnsi"/>
          <w:sz w:val="22"/>
          <w:szCs w:val="22"/>
        </w:rPr>
      </w:pPr>
      <w:r w:rsidRPr="0032680B">
        <w:rPr>
          <w:rStyle w:val="CommentReference"/>
          <w:rFonts w:asciiTheme="minorHAnsi" w:hAnsiTheme="minorHAnsi" w:cstheme="minorHAnsi"/>
          <w:szCs w:val="22"/>
        </w:rPr>
        <w:tab/>
      </w:r>
      <w:r w:rsidRPr="00526019">
        <w:rPr>
          <w:rStyle w:val="CommentReference"/>
          <w:rFonts w:asciiTheme="minorHAnsi" w:hAnsiTheme="minorHAnsi" w:cstheme="minorHAnsi"/>
          <w:sz w:val="22"/>
          <w:szCs w:val="22"/>
        </w:rPr>
        <w:t xml:space="preserve">De basiscursus (bestaande uit twee delen: 1) Inleiding in de Cognitieve Gedragstherapie en 2) basisverdiepingscursus CGT: angst, trauma, dwang (ATD) en depressie is het fundament waar deze cursus op voortbouwt. In de basiscursus staat vooral de enkelvoudige problematiek centraal, waarin het opdoen van kennis en vaardigheden van de basistechnieken voornaamste doelen zijn. De realiteit is echter dat het aanleren van de basistechnieken veelal niet voldoende is voor een GZ-psycholoog. In de dagelijkse praktijk van een GZ-psycholoog is problematiek vaak niet enkelvoudig van aard. We hebben veel vaker te maken hebben met meer complexe problematiek. </w:t>
      </w:r>
    </w:p>
    <w:p w:rsidR="00526019" w:rsidRPr="00526019" w:rsidRDefault="00526019" w:rsidP="00526019">
      <w:pPr>
        <w:suppressAutoHyphens/>
        <w:ind w:left="1440" w:hanging="1440"/>
        <w:jc w:val="both"/>
        <w:rPr>
          <w:rStyle w:val="CommentReference"/>
          <w:rFonts w:asciiTheme="minorHAnsi" w:hAnsiTheme="minorHAnsi" w:cstheme="minorHAnsi"/>
          <w:sz w:val="22"/>
          <w:szCs w:val="22"/>
        </w:rPr>
      </w:pPr>
    </w:p>
    <w:p w:rsidR="00526019" w:rsidRPr="00526019" w:rsidRDefault="00526019" w:rsidP="00526019">
      <w:pPr>
        <w:suppressAutoHyphens/>
        <w:ind w:left="1440" w:hanging="1440"/>
        <w:jc w:val="both"/>
        <w:rPr>
          <w:rStyle w:val="CommentReference"/>
          <w:rFonts w:asciiTheme="minorHAnsi" w:hAnsiTheme="minorHAnsi" w:cstheme="minorHAnsi"/>
          <w:sz w:val="22"/>
          <w:szCs w:val="22"/>
        </w:rPr>
      </w:pPr>
      <w:r w:rsidRPr="00526019">
        <w:rPr>
          <w:rStyle w:val="CommentReference"/>
          <w:rFonts w:asciiTheme="minorHAnsi" w:hAnsiTheme="minorHAnsi" w:cstheme="minorHAnsi"/>
          <w:sz w:val="22"/>
          <w:szCs w:val="22"/>
        </w:rPr>
        <w:t xml:space="preserve">In de basiscursus is nog te weinig ingegaan op hoe we moeten omgaan met </w:t>
      </w:r>
      <w:proofErr w:type="spellStart"/>
      <w:r w:rsidRPr="00526019">
        <w:rPr>
          <w:rStyle w:val="CommentReference"/>
          <w:rFonts w:asciiTheme="minorHAnsi" w:hAnsiTheme="minorHAnsi" w:cstheme="minorHAnsi"/>
          <w:sz w:val="22"/>
          <w:szCs w:val="22"/>
        </w:rPr>
        <w:t>comorbiditeit</w:t>
      </w:r>
      <w:proofErr w:type="spellEnd"/>
      <w:r w:rsidRPr="00526019">
        <w:rPr>
          <w:rStyle w:val="CommentReference"/>
          <w:rFonts w:asciiTheme="minorHAnsi" w:hAnsiTheme="minorHAnsi" w:cstheme="minorHAnsi"/>
          <w:sz w:val="22"/>
          <w:szCs w:val="22"/>
        </w:rPr>
        <w:t xml:space="preserve"> of ernstige</w:t>
      </w:r>
    </w:p>
    <w:p w:rsidR="00526019" w:rsidRPr="00526019" w:rsidRDefault="00526019" w:rsidP="00526019">
      <w:pPr>
        <w:suppressAutoHyphens/>
        <w:ind w:left="1440" w:hanging="1440"/>
        <w:jc w:val="both"/>
        <w:rPr>
          <w:rStyle w:val="CommentReference"/>
          <w:rFonts w:asciiTheme="minorHAnsi" w:hAnsiTheme="minorHAnsi" w:cstheme="minorHAnsi"/>
          <w:sz w:val="22"/>
          <w:szCs w:val="22"/>
        </w:rPr>
      </w:pPr>
      <w:r w:rsidRPr="00526019">
        <w:rPr>
          <w:rStyle w:val="CommentReference"/>
          <w:rFonts w:asciiTheme="minorHAnsi" w:hAnsiTheme="minorHAnsi" w:cstheme="minorHAnsi"/>
          <w:sz w:val="22"/>
          <w:szCs w:val="22"/>
        </w:rPr>
        <w:t xml:space="preserve">vormen van psychopathologie. Deze vervolgcursus voorziet hierin. </w:t>
      </w:r>
    </w:p>
    <w:p w:rsidR="00526019" w:rsidRPr="00526019" w:rsidRDefault="00526019" w:rsidP="00526019">
      <w:pPr>
        <w:suppressAutoHyphens/>
        <w:ind w:left="1440" w:hanging="1440"/>
        <w:jc w:val="both"/>
        <w:rPr>
          <w:rStyle w:val="CommentReference"/>
          <w:rFonts w:asciiTheme="minorHAnsi" w:hAnsiTheme="minorHAnsi" w:cstheme="minorHAnsi"/>
          <w:sz w:val="22"/>
          <w:szCs w:val="22"/>
        </w:rPr>
      </w:pPr>
    </w:p>
    <w:p w:rsidR="00526019" w:rsidRPr="00526019" w:rsidRDefault="00526019" w:rsidP="00526019">
      <w:pPr>
        <w:suppressAutoHyphens/>
        <w:ind w:left="1440" w:hanging="1440"/>
        <w:jc w:val="both"/>
        <w:rPr>
          <w:rStyle w:val="CommentReference"/>
          <w:rFonts w:asciiTheme="minorHAnsi" w:hAnsiTheme="minorHAnsi" w:cstheme="minorHAnsi"/>
          <w:sz w:val="22"/>
          <w:szCs w:val="22"/>
        </w:rPr>
      </w:pPr>
      <w:r w:rsidRPr="00526019">
        <w:rPr>
          <w:rStyle w:val="CommentReference"/>
          <w:rFonts w:asciiTheme="minorHAnsi" w:hAnsiTheme="minorHAnsi" w:cstheme="minorHAnsi"/>
          <w:sz w:val="22"/>
          <w:szCs w:val="22"/>
        </w:rPr>
        <w:t xml:space="preserve">In deze vervolgcursus staat </w:t>
      </w:r>
      <w:r w:rsidRPr="00526019">
        <w:rPr>
          <w:rStyle w:val="CommentReference"/>
          <w:rFonts w:asciiTheme="minorHAnsi" w:hAnsiTheme="minorHAnsi" w:cstheme="minorHAnsi"/>
          <w:i/>
          <w:sz w:val="22"/>
          <w:szCs w:val="22"/>
        </w:rPr>
        <w:t>complexe problematiek</w:t>
      </w:r>
      <w:r w:rsidRPr="00526019">
        <w:rPr>
          <w:rStyle w:val="CommentReference"/>
          <w:rFonts w:asciiTheme="minorHAnsi" w:hAnsiTheme="minorHAnsi" w:cstheme="minorHAnsi"/>
          <w:sz w:val="22"/>
          <w:szCs w:val="22"/>
        </w:rPr>
        <w:t xml:space="preserve"> bij centraal, wat maakt dat deze </w:t>
      </w:r>
    </w:p>
    <w:p w:rsidR="00526019" w:rsidRPr="00526019" w:rsidRDefault="00526019" w:rsidP="00526019">
      <w:pPr>
        <w:suppressAutoHyphens/>
        <w:ind w:left="1440" w:hanging="1440"/>
        <w:jc w:val="both"/>
        <w:rPr>
          <w:rStyle w:val="CommentReference"/>
          <w:rFonts w:asciiTheme="minorHAnsi" w:hAnsiTheme="minorHAnsi" w:cstheme="minorHAnsi"/>
          <w:sz w:val="22"/>
          <w:szCs w:val="22"/>
        </w:rPr>
      </w:pPr>
      <w:r w:rsidRPr="00526019">
        <w:rPr>
          <w:rStyle w:val="CommentReference"/>
          <w:rFonts w:asciiTheme="minorHAnsi" w:hAnsiTheme="minorHAnsi" w:cstheme="minorHAnsi"/>
          <w:sz w:val="22"/>
          <w:szCs w:val="22"/>
        </w:rPr>
        <w:t xml:space="preserve">cursus voortborduurt op het geleerde in de basiscursus. We willen hiermee de diepte ingaan, zodat </w:t>
      </w:r>
    </w:p>
    <w:p w:rsidR="00526019" w:rsidRPr="00526019" w:rsidRDefault="00526019" w:rsidP="00526019">
      <w:pPr>
        <w:suppressAutoHyphens/>
        <w:ind w:left="1440" w:hanging="1440"/>
        <w:jc w:val="both"/>
        <w:rPr>
          <w:rStyle w:val="CommentReference"/>
          <w:rFonts w:asciiTheme="minorHAnsi" w:hAnsiTheme="minorHAnsi" w:cstheme="minorHAnsi"/>
          <w:sz w:val="22"/>
          <w:szCs w:val="22"/>
        </w:rPr>
      </w:pPr>
      <w:r w:rsidRPr="00526019">
        <w:rPr>
          <w:rStyle w:val="CommentReference"/>
          <w:rFonts w:asciiTheme="minorHAnsi" w:hAnsiTheme="minorHAnsi" w:cstheme="minorHAnsi"/>
          <w:sz w:val="22"/>
          <w:szCs w:val="22"/>
        </w:rPr>
        <w:t xml:space="preserve">cursisten naast voldoende kennis ook over voldoende vaardigheden en een adequate attitude </w:t>
      </w:r>
    </w:p>
    <w:p w:rsidR="00526019" w:rsidRPr="00526019" w:rsidRDefault="00526019" w:rsidP="00526019">
      <w:pPr>
        <w:suppressAutoHyphens/>
        <w:ind w:left="1440" w:hanging="1440"/>
        <w:jc w:val="both"/>
        <w:rPr>
          <w:rStyle w:val="CommentReference"/>
          <w:rFonts w:asciiTheme="minorHAnsi" w:hAnsiTheme="minorHAnsi" w:cstheme="minorHAnsi"/>
          <w:sz w:val="22"/>
          <w:szCs w:val="22"/>
        </w:rPr>
      </w:pPr>
      <w:r w:rsidRPr="00526019">
        <w:rPr>
          <w:rStyle w:val="CommentReference"/>
          <w:rFonts w:asciiTheme="minorHAnsi" w:hAnsiTheme="minorHAnsi" w:cstheme="minorHAnsi"/>
          <w:sz w:val="22"/>
          <w:szCs w:val="22"/>
        </w:rPr>
        <w:t>beschikken om de cognitief gedragstherapeutische behandeling van complexe problematiek naar</w:t>
      </w:r>
    </w:p>
    <w:p w:rsidR="00526019" w:rsidRPr="00526019" w:rsidRDefault="00526019" w:rsidP="00526019">
      <w:pPr>
        <w:suppressAutoHyphens/>
        <w:ind w:left="1440" w:hanging="1440"/>
        <w:jc w:val="both"/>
        <w:rPr>
          <w:rFonts w:asciiTheme="minorHAnsi" w:hAnsiTheme="minorHAnsi" w:cstheme="minorHAnsi"/>
          <w:szCs w:val="22"/>
        </w:rPr>
      </w:pPr>
      <w:r w:rsidRPr="00526019">
        <w:rPr>
          <w:rStyle w:val="CommentReference"/>
          <w:rFonts w:asciiTheme="minorHAnsi" w:hAnsiTheme="minorHAnsi" w:cstheme="minorHAnsi"/>
          <w:sz w:val="22"/>
          <w:szCs w:val="22"/>
        </w:rPr>
        <w:t xml:space="preserve">behoren en op maat uit te kunnen voeren. </w:t>
      </w:r>
    </w:p>
    <w:p w:rsidR="00526019" w:rsidRPr="0032680B" w:rsidRDefault="00526019" w:rsidP="00526019">
      <w:pPr>
        <w:jc w:val="both"/>
        <w:rPr>
          <w:rFonts w:asciiTheme="minorHAnsi" w:hAnsiTheme="minorHAnsi" w:cstheme="minorHAnsi"/>
          <w:szCs w:val="22"/>
        </w:rPr>
      </w:pPr>
    </w:p>
    <w:p w:rsidR="00526019" w:rsidRPr="0032680B" w:rsidRDefault="00526019" w:rsidP="00526019">
      <w:pPr>
        <w:jc w:val="both"/>
        <w:rPr>
          <w:rFonts w:asciiTheme="minorHAnsi" w:hAnsiTheme="minorHAnsi" w:cstheme="minorHAnsi"/>
          <w:szCs w:val="22"/>
        </w:rPr>
      </w:pPr>
      <w:r w:rsidRPr="0032680B">
        <w:rPr>
          <w:rFonts w:asciiTheme="minorHAnsi" w:hAnsiTheme="minorHAnsi" w:cstheme="minorHAnsi"/>
          <w:szCs w:val="22"/>
        </w:rPr>
        <w:t xml:space="preserve">De cursus gaat uit van behandelingen gebaseerd op de individu specifieke analyses en de </w:t>
      </w:r>
      <w:proofErr w:type="spellStart"/>
      <w:r w:rsidRPr="0032680B">
        <w:rPr>
          <w:rFonts w:asciiTheme="minorHAnsi" w:hAnsiTheme="minorHAnsi" w:cstheme="minorHAnsi"/>
          <w:szCs w:val="22"/>
        </w:rPr>
        <w:t>leertheoretische</w:t>
      </w:r>
      <w:proofErr w:type="spellEnd"/>
      <w:r w:rsidRPr="0032680B">
        <w:rPr>
          <w:rFonts w:asciiTheme="minorHAnsi" w:hAnsiTheme="minorHAnsi" w:cstheme="minorHAnsi"/>
          <w:szCs w:val="22"/>
        </w:rPr>
        <w:t xml:space="preserve"> principes van de cognitieve gedragstherapie. Maar eveneens is er ve</w:t>
      </w:r>
      <w:bookmarkStart w:id="0" w:name="_GoBack"/>
      <w:bookmarkEnd w:id="0"/>
      <w:r w:rsidRPr="0032680B">
        <w:rPr>
          <w:rFonts w:asciiTheme="minorHAnsi" w:hAnsiTheme="minorHAnsi" w:cstheme="minorHAnsi"/>
          <w:szCs w:val="22"/>
        </w:rPr>
        <w:t>el aandacht voor de effectief gebleken protocollaire behandelingen (</w:t>
      </w:r>
      <w:proofErr w:type="spellStart"/>
      <w:r w:rsidRPr="0032680B">
        <w:rPr>
          <w:rFonts w:asciiTheme="minorHAnsi" w:hAnsiTheme="minorHAnsi" w:cstheme="minorHAnsi"/>
          <w:szCs w:val="22"/>
        </w:rPr>
        <w:t>evidence-based</w:t>
      </w:r>
      <w:proofErr w:type="spellEnd"/>
      <w:r w:rsidRPr="0032680B">
        <w:rPr>
          <w:rFonts w:asciiTheme="minorHAnsi" w:hAnsiTheme="minorHAnsi" w:cstheme="minorHAnsi"/>
          <w:szCs w:val="22"/>
        </w:rPr>
        <w:t xml:space="preserve">). Op basis van deze elkaar aanvullende sporen wordt beoogd dat de cursist aan het eind van de cursus de kennis en vaardigheden heeft verworven om cognitief gedragstherapeutische behandelingen van complexe problematiek naar behoren en op maat te kunnen uitvoeren. Het accent ligt hierbij op problematiek bij </w:t>
      </w:r>
      <w:r>
        <w:rPr>
          <w:rFonts w:asciiTheme="minorHAnsi" w:hAnsiTheme="minorHAnsi" w:cstheme="minorHAnsi"/>
          <w:szCs w:val="22"/>
        </w:rPr>
        <w:t>volwassenen</w:t>
      </w:r>
      <w:r w:rsidRPr="0032680B">
        <w:rPr>
          <w:rFonts w:asciiTheme="minorHAnsi" w:hAnsiTheme="minorHAnsi" w:cstheme="minorHAnsi"/>
          <w:szCs w:val="22"/>
        </w:rPr>
        <w:t xml:space="preserve">, maar er is ook </w:t>
      </w:r>
      <w:r>
        <w:rPr>
          <w:rFonts w:asciiTheme="minorHAnsi" w:hAnsiTheme="minorHAnsi" w:cstheme="minorHAnsi"/>
          <w:szCs w:val="22"/>
        </w:rPr>
        <w:t xml:space="preserve">zijdelings </w:t>
      </w:r>
      <w:r w:rsidRPr="0032680B">
        <w:rPr>
          <w:rFonts w:asciiTheme="minorHAnsi" w:hAnsiTheme="minorHAnsi" w:cstheme="minorHAnsi"/>
          <w:szCs w:val="22"/>
        </w:rPr>
        <w:t xml:space="preserve">aandacht voor interventies bij </w:t>
      </w:r>
      <w:r>
        <w:rPr>
          <w:rFonts w:asciiTheme="minorHAnsi" w:hAnsiTheme="minorHAnsi" w:cstheme="minorHAnsi"/>
          <w:szCs w:val="22"/>
        </w:rPr>
        <w:t xml:space="preserve">de doelgroepen ouderen, jeugd en </w:t>
      </w:r>
      <w:r w:rsidRPr="0032680B">
        <w:rPr>
          <w:rFonts w:asciiTheme="minorHAnsi" w:hAnsiTheme="minorHAnsi" w:cstheme="minorHAnsi"/>
          <w:szCs w:val="22"/>
        </w:rPr>
        <w:t>mensen met een verstandelijke beperking.</w:t>
      </w:r>
    </w:p>
    <w:p w:rsidR="00526019" w:rsidRPr="0032680B" w:rsidRDefault="00526019" w:rsidP="00526019">
      <w:pPr>
        <w:jc w:val="both"/>
        <w:rPr>
          <w:rFonts w:asciiTheme="minorHAnsi" w:hAnsiTheme="minorHAnsi" w:cstheme="minorHAnsi"/>
          <w:szCs w:val="22"/>
        </w:rPr>
      </w:pPr>
    </w:p>
    <w:p w:rsidR="00526019" w:rsidRPr="0032680B" w:rsidRDefault="00526019" w:rsidP="00526019">
      <w:pPr>
        <w:jc w:val="both"/>
        <w:rPr>
          <w:rFonts w:asciiTheme="minorHAnsi" w:hAnsiTheme="minorHAnsi" w:cstheme="minorHAnsi"/>
          <w:szCs w:val="22"/>
        </w:rPr>
      </w:pPr>
      <w:r w:rsidRPr="0032680B">
        <w:rPr>
          <w:rFonts w:asciiTheme="minorHAnsi" w:hAnsiTheme="minorHAnsi" w:cstheme="minorHAnsi"/>
          <w:szCs w:val="22"/>
        </w:rPr>
        <w:t>De cursus (50 uur) is opgezet als vervolgcursus voor de opleiding tot cognitief gedragstherapeut volgens de richtlijnen van de Vereniging van Gedragstherapie en Cognitieve Therapie (</w:t>
      </w:r>
      <w:proofErr w:type="spellStart"/>
      <w:r w:rsidRPr="0032680B">
        <w:rPr>
          <w:rFonts w:asciiTheme="minorHAnsi" w:hAnsiTheme="minorHAnsi" w:cstheme="minorHAnsi"/>
          <w:szCs w:val="22"/>
        </w:rPr>
        <w:t>VGCt</w:t>
      </w:r>
      <w:proofErr w:type="spellEnd"/>
      <w:r w:rsidRPr="0032680B">
        <w:rPr>
          <w:rFonts w:asciiTheme="minorHAnsi" w:hAnsiTheme="minorHAnsi" w:cstheme="minorHAnsi"/>
          <w:szCs w:val="22"/>
        </w:rPr>
        <w:t xml:space="preserve">). Accreditatie voor deze cursus is bij de </w:t>
      </w:r>
      <w:proofErr w:type="spellStart"/>
      <w:r w:rsidRPr="0032680B">
        <w:rPr>
          <w:rFonts w:asciiTheme="minorHAnsi" w:hAnsiTheme="minorHAnsi" w:cstheme="minorHAnsi"/>
          <w:szCs w:val="22"/>
        </w:rPr>
        <w:t>VGCt</w:t>
      </w:r>
      <w:proofErr w:type="spellEnd"/>
      <w:r w:rsidRPr="0032680B">
        <w:rPr>
          <w:rFonts w:asciiTheme="minorHAnsi" w:hAnsiTheme="minorHAnsi" w:cstheme="minorHAnsi"/>
          <w:szCs w:val="22"/>
        </w:rPr>
        <w:t xml:space="preserve"> aangevraagd. </w:t>
      </w:r>
    </w:p>
    <w:p w:rsidR="00526019" w:rsidRPr="0032680B" w:rsidRDefault="00526019" w:rsidP="00526019">
      <w:pPr>
        <w:jc w:val="both"/>
        <w:rPr>
          <w:rFonts w:asciiTheme="minorHAnsi" w:hAnsiTheme="minorHAnsi" w:cstheme="minorHAnsi"/>
          <w:szCs w:val="22"/>
        </w:rPr>
      </w:pPr>
    </w:p>
    <w:p w:rsidR="00526019" w:rsidRPr="0032680B" w:rsidRDefault="00526019" w:rsidP="00526019">
      <w:pPr>
        <w:jc w:val="both"/>
        <w:rPr>
          <w:rFonts w:asciiTheme="minorHAnsi" w:hAnsiTheme="minorHAnsi" w:cstheme="minorHAnsi"/>
          <w:szCs w:val="22"/>
        </w:rPr>
      </w:pPr>
      <w:r w:rsidRPr="0032680B">
        <w:rPr>
          <w:rFonts w:asciiTheme="minorHAnsi" w:hAnsiTheme="minorHAnsi" w:cstheme="minorHAnsi"/>
          <w:szCs w:val="22"/>
        </w:rPr>
        <w:t xml:space="preserve">Voor het verkrijgen van het lidmaatschap van de </w:t>
      </w:r>
      <w:proofErr w:type="spellStart"/>
      <w:r w:rsidRPr="0032680B">
        <w:rPr>
          <w:rFonts w:asciiTheme="minorHAnsi" w:hAnsiTheme="minorHAnsi" w:cstheme="minorHAnsi"/>
          <w:szCs w:val="22"/>
        </w:rPr>
        <w:t>VGCt</w:t>
      </w:r>
      <w:proofErr w:type="spellEnd"/>
      <w:r w:rsidRPr="0032680B">
        <w:rPr>
          <w:rFonts w:asciiTheme="minorHAnsi" w:hAnsiTheme="minorHAnsi" w:cstheme="minorHAnsi"/>
          <w:szCs w:val="22"/>
        </w:rPr>
        <w:t xml:space="preserve"> en om als cognitief gedragstherapeut erkend te worden is daarna nog een vervolgcursus (50 uur), het volgen van supervisie, leertherapie, en het schrijven van een N=1 studie vereist.</w:t>
      </w:r>
    </w:p>
    <w:p w:rsidR="00751069" w:rsidRDefault="00751069"/>
    <w:sectPr w:rsidR="00751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Officina Serif Book">
    <w:altName w:val="Trebuchet MS"/>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19"/>
    <w:rsid w:val="00526019"/>
    <w:rsid w:val="00751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E0123-2E70-4BFD-8C40-2644BA9C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19"/>
    <w:pPr>
      <w:spacing w:after="0" w:line="240" w:lineRule="auto"/>
    </w:pPr>
    <w:rPr>
      <w:rFonts w:ascii="ITC Officina Serif Book" w:eastAsia="Times New Roman" w:hAnsi="ITC Officina Serif Book" w:cs="Times New Roman"/>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60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Hummel-Verhoef</dc:creator>
  <cp:keywords/>
  <dc:description/>
  <cp:lastModifiedBy>R.D. Hummel-Verhoef</cp:lastModifiedBy>
  <cp:revision>1</cp:revision>
  <dcterms:created xsi:type="dcterms:W3CDTF">2018-10-22T11:58:00Z</dcterms:created>
  <dcterms:modified xsi:type="dcterms:W3CDTF">2018-10-22T12:00:00Z</dcterms:modified>
</cp:coreProperties>
</file>